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4101FC">
        <w:rPr>
          <w:rFonts w:ascii="Times New Roman" w:hAnsi="Times New Roman"/>
          <w:b/>
          <w:sz w:val="24"/>
          <w:szCs w:val="24"/>
        </w:rPr>
        <w:t>Родной язык (русский)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> РФ от 17 декабря 2010 г. № 1897 (в ред. от</w:t>
      </w:r>
      <w:proofErr w:type="gramEnd"/>
      <w:r w:rsidR="00762F0E" w:rsidRPr="00762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2F0E" w:rsidRPr="00762F0E">
        <w:rPr>
          <w:rFonts w:ascii="Times New Roman" w:hAnsi="Times New Roman"/>
          <w:sz w:val="24"/>
          <w:szCs w:val="24"/>
        </w:rPr>
        <w:t xml:space="preserve">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Default="006E4381" w:rsidP="0041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</w:t>
      </w:r>
      <w:r w:rsidR="004101FC">
        <w:rPr>
          <w:rFonts w:ascii="Times New Roman" w:hAnsi="Times New Roman"/>
          <w:sz w:val="24"/>
          <w:szCs w:val="24"/>
        </w:rPr>
        <w:t>ение учебного предмета отведено</w:t>
      </w:r>
    </w:p>
    <w:p w:rsidR="004101FC" w:rsidRDefault="004101FC" w:rsidP="0041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1FC" w:rsidRDefault="004101FC" w:rsidP="004101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01FC" w:rsidRDefault="004101FC" w:rsidP="0041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573"/>
        <w:gridCol w:w="1213"/>
      </w:tblGrid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ИОТу-20–2019.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зеркало национальной культуры.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Крылатые слова и выражения  из русских народных и литературных сказок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историей и этимологией некоторых слов.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орфоэпические нормы, основные лексические нормы современного русского литературного языка. Речевой этикет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норме. Орфоэпические нормы.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звукописи в художественном тексте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Лексические нормы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этикет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речевая деятельность. Текст: Язык и речь. Виды речевой деятельности. Текст как единица языка и речи. Функциональные разновидности языка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 и его основные признаки. Средства связи предложений и частей текста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Композиционные формы описания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Композиционные формы повествования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Композиционные формы рассуждения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Учебно-научный стиль.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Публицистический стиль. Повторение и обобщение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1FC" w:rsidRDefault="004101FC" w:rsidP="004101F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101FC" w:rsidRDefault="004101FC" w:rsidP="004101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579"/>
        <w:gridCol w:w="1210"/>
      </w:tblGrid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история русского литературного языка.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ИОТу-20–2019.</w:t>
            </w:r>
          </w:p>
          <w:p w:rsidR="004101FC" w:rsidRDefault="004101FC">
            <w:pPr>
              <w:pStyle w:val="a4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*Международный день распространения грамотности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Диалекты как часть родной культуры.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заимствования из языков народов России и мира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заимствованной лексики в современном русском языке</w:t>
            </w:r>
          </w:p>
          <w:p w:rsidR="004101FC" w:rsidRDefault="004101FC">
            <w:pPr>
              <w:pStyle w:val="a4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*День Интернета в России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Национально-культурная специфика русской фразеологии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орфоэпические нормы, основные лексические нормы современного русского литературного языка. Речевой этикет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*День чтения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произношения отдельных грамматических форм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Смысловые, стилистические особенности употребления синонимов, антонимов, омонимов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употребления имен существительных, прилагательных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особенности речевого этикета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речевая деятельность. Текст: Язык и речь. Виды речевой деятельности. Текст как единица языка и речи. Функциональные разновидности языка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Эффективные приемы чтения.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Предтекстовый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этапы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Рассказ о событии,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Бывальщины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статья и её строение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*220 лет со дня рождения русского философа, лексикографа, этнографа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В.И.Даля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сообщение (устный ответ). Виды ответов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 и правила создания и предъявления компьютерной презентации слушателям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1FC" w:rsidRDefault="004101FC" w:rsidP="004101F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101FC" w:rsidRDefault="004101FC" w:rsidP="004101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573"/>
        <w:gridCol w:w="1213"/>
      </w:tblGrid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ИОТу-20–2019.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Архаизмы как слова, имеющие в современном русском языке синонимы.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устаревшей лексики в новом речевой контексте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речи: основные орфоэпические нормы, основные лексические нормы современного русского литературного языка. Речевой этикет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языка. Нормы ударения в причастиях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Паронимы и точность речи.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употребления в речи глаголов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этикетная речевая манера общения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речевая деятельность. Текст: Язык и речь. Виды речевой деятельности. Текст как единица языка и речи. Функциональные разновидности языка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основные признаки текста. Виды абзацев. Основные типы текстовых структур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типа: рассуждение, доказательство, объяснение.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Беседа.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Спор, виды споров.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литературы. Сильные позиции в художественных текстах. Притча.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1FC" w:rsidRDefault="004101FC" w:rsidP="004101F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101FC" w:rsidRDefault="004101FC" w:rsidP="004101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575"/>
        <w:gridCol w:w="1212"/>
      </w:tblGrid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Исконно русская лексика.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ИОТу-20–2019.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этикет. «Ты» и «ВЫ» в русском речевом этикете и в западноевропейском, американском речевых этикетах.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речи: основные орфоэпические нормы, основные лексические нормы современного русского литературного языка. Речевой этикет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и точность речи. Нормы употребления терминов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Согласование: согласование сказуемого с подлежащим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построения словосочетаний по типу согласования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варианты приветствия и прощания, возникшие в СМИ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речевая деятельность. Текст: Язык и речь. Виды речевой деятельности. Текст как единица языка и речи. Функциональные разновидности языка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аргументации: тезис, аргумент. Способы аргументации.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и его структура. Прямые и косвенные доказательства.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Разговорная речь.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Самохарактеристика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поздравление.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Учебно-научная дискуссия.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литературы. Сочинение в жанре страницы дневника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1FC" w:rsidRDefault="004101FC" w:rsidP="004101F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101FC" w:rsidRDefault="004101FC" w:rsidP="004101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573"/>
        <w:gridCol w:w="1213"/>
      </w:tblGrid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как зеркало национальной культуры и истории народа.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ИОТу-20–2019.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внешних и внутренних факторах языковых изменений, об активных процессах в современном русском языке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бум» – рождение новых слов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новой фразеологии, активизация процесса заимствования иноязычных слов.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орфоэпические нормы, основные лексические нормы современного русского литературного языка. Речевой этикет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Активные процессы в области произношения и ударения.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произносительных вариантов в современных орфоэпических словарях.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избыточность и точность. Тавтология. Плеоназм. Типичные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‚ связанные с речевой избыточностью.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речевая деятельность. Текст: Язык и речь. Виды речевой деятельности. Текст как единица языка и речи. Функциональные разновидности языка (6ч)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1FC" w:rsidTr="004101F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FC" w:rsidRDefault="004101FC" w:rsidP="004101FC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Диалогичность в художественном произведении. Текст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C" w:rsidRDefault="0041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1FC" w:rsidRDefault="004101FC" w:rsidP="004101FC">
      <w:pPr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* Образовательные события из Рабочей программы воспитания МОУ «</w:t>
      </w:r>
      <w:proofErr w:type="spellStart"/>
      <w:r>
        <w:rPr>
          <w:rFonts w:ascii="Times New Roman" w:hAnsi="Times New Roman"/>
          <w:b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4101FC" w:rsidRDefault="004101FC" w:rsidP="0041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92AFC"/>
    <w:rsid w:val="004101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101FC"/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"/>
    <w:link w:val="a3"/>
    <w:uiPriority w:val="34"/>
    <w:qFormat/>
    <w:rsid w:val="004101FC"/>
    <w:pPr>
      <w:spacing w:after="0"/>
      <w:ind w:left="720"/>
      <w:contextualSpacing/>
      <w:jc w:val="center"/>
    </w:pPr>
    <w:rPr>
      <w:rFonts w:ascii="Times New Roman" w:eastAsiaTheme="minorHAnsi" w:hAnsi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2022-11-09T05:30:00Z</dcterms:modified>
</cp:coreProperties>
</file>