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both"/>
        <w:textAlignment w:val="baseline"/>
        <w:rPr>
          <w:rFonts w:ascii="Times New Roman" w:hAnsi="Times New Roman" w:cs="Times New Roman"/>
          <w:sz w:val="24"/>
          <w:szCs w:val="24"/>
        </w:rPr>
      </w:pPr>
      <w:bookmarkStart w:id="0" w:name="_GoBack"/>
      <w:r>
        <w:pict>
          <v:shape id="_x0000_s1028" o:spid="_x0000_s1028" o:spt="75" alt="11" type="#_x0000_t75" style="position:absolute;left:0pt;margin-left:-78.25pt;margin-top:90.85pt;height:807.1pt;width:605.25pt;mso-wrap-distance-left:9pt;mso-wrap-distance-right:9pt;z-index:-251657216;mso-width-relative:page;mso-height-relative:page;" filled="f" o:preferrelative="t" stroked="f" coordsize="21600,21600" wrapcoords="-26 0 -26 21581 21600 21581 21600 0 -26 0">
            <v:path/>
            <v:fill on="f" focussize="0,0"/>
            <v:stroke on="f"/>
            <v:imagedata r:id="rId6" o:title=""/>
            <o:lock v:ext="edit" aspectratio="t"/>
            <w10:wrap type="through"/>
          </v:shape>
        </w:pict>
      </w:r>
      <w:bookmarkEnd w:id="0"/>
      <w:r>
        <w:rPr>
          <w:rFonts w:ascii="Times New Roman" w:hAnsi="Times New Roman" w:cs="Times New Roman"/>
          <w:sz w:val="24"/>
          <w:szCs w:val="24"/>
        </w:rPr>
        <w:t xml:space="preserve"> </w:t>
      </w:r>
    </w:p>
    <w:p>
      <w:pPr>
        <w:spacing w:after="0" w:line="240" w:lineRule="auto"/>
        <w:ind w:firstLine="709"/>
        <w:jc w:val="both"/>
        <w:textAlignment w:val="baseline"/>
        <w:rPr>
          <w:rFonts w:ascii="Times New Roman" w:hAnsi="Times New Roman" w:cs="Times New Roman"/>
          <w:sz w:val="24"/>
          <w:szCs w:val="24"/>
        </w:rPr>
      </w:pPr>
    </w:p>
    <w:p>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spacing w:after="0" w:line="240" w:lineRule="auto"/>
        <w:ind w:firstLine="709"/>
        <w:jc w:val="both"/>
        <w:textAlignment w:val="baseline"/>
        <w:rPr>
          <w:rFonts w:ascii="Times New Roman" w:hAnsi="Times New Roman" w:cs="Times New Roman"/>
          <w:sz w:val="24"/>
          <w:szCs w:val="24"/>
        </w:rPr>
      </w:pPr>
      <w:r>
        <w:rPr>
          <w:rStyle w:val="5"/>
          <w:rFonts w:ascii="Times New Roman" w:hAnsi="Times New Roman"/>
          <w:iCs/>
          <w:sz w:val="24"/>
          <w:szCs w:val="24"/>
        </w:rPr>
        <w:t>«обучающийся»</w:t>
      </w:r>
      <w:r>
        <w:rPr>
          <w:rStyle w:val="24"/>
          <w:rFonts w:ascii="Times New Roman" w:hAnsi="Times New Roman" w:cs="Times New Roman"/>
          <w:sz w:val="24"/>
          <w:szCs w:val="24"/>
        </w:rPr>
        <w:t> </w:t>
      </w:r>
      <w:r>
        <w:rPr>
          <w:rFonts w:ascii="Times New Roman" w:hAnsi="Times New Roman" w:cs="Times New Roman"/>
          <w:sz w:val="24"/>
          <w:szCs w:val="24"/>
        </w:rPr>
        <w:t>- физическое лицо, осваивающее образовательную программу;</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i/>
          <w:sz w:val="24"/>
          <w:szCs w:val="24"/>
        </w:rPr>
        <w:t>«платные образовательные услуги»</w:t>
      </w:r>
      <w:r>
        <w:rPr>
          <w:rFonts w:ascii="Times New Roman" w:hAnsi="Times New Roman" w:cs="Times New Roman"/>
          <w:sz w:val="24"/>
          <w:szCs w:val="24"/>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pPr>
        <w:pStyle w:val="12"/>
        <w:spacing w:before="0" w:beforeAutospacing="0" w:after="0" w:afterAutospacing="0"/>
        <w:ind w:firstLine="709"/>
        <w:jc w:val="both"/>
      </w:pPr>
      <w:r>
        <w:rPr>
          <w:i/>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12"/>
        <w:spacing w:before="0" w:beforeAutospacing="0" w:after="0" w:afterAutospacing="0"/>
        <w:jc w:val="center"/>
        <w:rPr>
          <w:rStyle w:val="6"/>
          <w:bCs/>
          <w:color w:val="0000FF"/>
        </w:rPr>
      </w:pPr>
    </w:p>
    <w:p>
      <w:pPr>
        <w:pStyle w:val="12"/>
        <w:spacing w:before="0" w:beforeAutospacing="0" w:after="0" w:afterAutospacing="0"/>
        <w:jc w:val="center"/>
      </w:pPr>
      <w:r>
        <w:rPr>
          <w:rStyle w:val="6"/>
          <w:bCs/>
        </w:rPr>
        <w:t xml:space="preserve">2. </w:t>
      </w:r>
      <w:r>
        <w:rPr>
          <w:b/>
        </w:rPr>
        <w:t>Условия предоставления платных образовательных услуг</w:t>
      </w:r>
      <w:r>
        <w:t xml:space="preserve"> </w:t>
      </w:r>
    </w:p>
    <w:p>
      <w:pPr>
        <w:pStyle w:val="12"/>
        <w:spacing w:before="0" w:beforeAutospacing="0" w:after="0" w:afterAutospacing="0"/>
        <w:ind w:firstLine="709"/>
        <w:jc w:val="both"/>
      </w:pPr>
      <w:r>
        <w:t>2.1.Платные образовательные услуги предоставляются с целью всестороннего удовлетворения образовательных потребностей граждан.</w:t>
      </w:r>
    </w:p>
    <w:p>
      <w:pPr>
        <w:pStyle w:val="12"/>
        <w:spacing w:before="0" w:beforeAutospacing="0" w:after="0" w:afterAutospacing="0"/>
        <w:ind w:firstLine="709"/>
        <w:jc w:val="both"/>
      </w:pPr>
      <w:r>
        <w:t>2.2. Перечень платных образовательных услуг утверждается приказом директором учреждения.</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pPr>
        <w:pStyle w:val="12"/>
        <w:spacing w:before="0" w:beforeAutospacing="0" w:after="0" w:afterAutospacing="0"/>
        <w:ind w:firstLine="709"/>
        <w:jc w:val="both"/>
      </w:pPr>
      <w:r>
        <w:t>2.4.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pPr>
        <w:pStyle w:val="12"/>
        <w:spacing w:before="0" w:beforeAutospacing="0" w:after="0" w:afterAutospacing="0"/>
        <w:ind w:firstLine="709"/>
        <w:jc w:val="both"/>
      </w:pPr>
      <w:r>
        <w:t xml:space="preserve">2.5. </w:t>
      </w:r>
      <w:r>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pPr>
        <w:pStyle w:val="12"/>
        <w:spacing w:before="0" w:beforeAutospacing="0" w:after="0" w:afterAutospacing="0"/>
        <w:ind w:firstLine="709"/>
        <w:jc w:val="both"/>
      </w:pPr>
      <w:r>
        <w:t>2.6.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pStyle w:val="12"/>
        <w:spacing w:before="0" w:beforeAutospacing="0" w:after="0" w:afterAutospacing="0"/>
        <w:ind w:firstLine="709"/>
        <w:jc w:val="both"/>
      </w:pPr>
      <w:r>
        <w:t>2.7.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12"/>
        <w:spacing w:before="0" w:beforeAutospacing="0" w:after="0" w:afterAutospacing="0"/>
        <w:ind w:firstLine="709"/>
        <w:jc w:val="both"/>
      </w:pPr>
      <w:r>
        <w:t xml:space="preserve">2.8. Исполнитель </w:t>
      </w:r>
      <w:r>
        <w:t>и заказчик заключают договор на оказание платных образовательных услуг.</w:t>
      </w:r>
    </w:p>
    <w:p>
      <w:pPr>
        <w:pStyle w:val="12"/>
        <w:spacing w:before="0" w:beforeAutospacing="0" w:after="0" w:afterAutospacing="0"/>
        <w:ind w:firstLine="709"/>
        <w:jc w:val="both"/>
      </w:pPr>
      <w:r>
        <w:t xml:space="preserve">2.9.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2.11. Учреждение в обязательном порядке знакомит заказчика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настоящим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Pr>
          <w:rFonts w:ascii="Times New Roman" w:hAnsi="Times New Roman" w:cs="Times New Roman"/>
          <w:iCs/>
          <w:sz w:val="24"/>
          <w:szCs w:val="24"/>
        </w:rPr>
        <w:t xml:space="preserve"> </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2.10. Информация, предусмотренная пунктами 2.9., 2.10. и 2.11. настоящего Положения, предоставляется исполнителем в месте фактического осуществления образовательной деятельности. </w:t>
      </w:r>
    </w:p>
    <w:p>
      <w:pPr>
        <w:pStyle w:val="12"/>
        <w:spacing w:before="0" w:beforeAutospacing="0" w:after="0" w:afterAutospacing="0"/>
        <w:jc w:val="center"/>
        <w:rPr>
          <w:rStyle w:val="6"/>
          <w:bCs/>
          <w:color w:val="0000FF"/>
        </w:rPr>
      </w:pPr>
    </w:p>
    <w:p>
      <w:pPr>
        <w:pStyle w:val="12"/>
        <w:spacing w:before="0" w:beforeAutospacing="0" w:after="0" w:afterAutospacing="0"/>
        <w:jc w:val="center"/>
      </w:pPr>
      <w:r>
        <w:rPr>
          <w:rStyle w:val="6"/>
          <w:bCs/>
        </w:rPr>
        <w:t>3. Порядок оказания платных услуг.</w:t>
      </w:r>
    </w:p>
    <w:p>
      <w:pPr>
        <w:pStyle w:val="12"/>
        <w:spacing w:before="0" w:beforeAutospacing="0" w:after="0" w:afterAutospacing="0"/>
        <w:ind w:firstLine="709"/>
        <w:jc w:val="both"/>
      </w:pPr>
      <w:r>
        <w:t>3.1. Платные образовательные услуги организуются на основе запросов потребителей – обучающихся, родителей (законных представителей) обучающихся.</w:t>
      </w:r>
    </w:p>
    <w:p>
      <w:pPr>
        <w:pStyle w:val="12"/>
        <w:spacing w:before="0" w:beforeAutospacing="0" w:after="0" w:afterAutospacing="0"/>
        <w:ind w:firstLine="709"/>
        <w:jc w:val="both"/>
      </w:pPr>
      <w:r>
        <w:t>3.2.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12"/>
        <w:spacing w:before="0" w:beforeAutospacing="0" w:after="0" w:afterAutospacing="0"/>
        <w:ind w:firstLine="709"/>
        <w:jc w:val="both"/>
      </w:pPr>
      <w:r>
        <w:t>3.3. Для оказания платных образовательных услуг учреждение:</w:t>
      </w:r>
    </w:p>
    <w:p>
      <w:pPr>
        <w:pStyle w:val="12"/>
        <w:spacing w:before="0" w:beforeAutospacing="0" w:after="0" w:afterAutospacing="0"/>
        <w:ind w:firstLine="709"/>
        <w:jc w:val="both"/>
      </w:pPr>
      <w:r>
        <w:t>- создает необходимые условия для проведения платных образовательных услуг в соответствии с действующими санитарными нормами и правилами;</w:t>
      </w:r>
    </w:p>
    <w:p>
      <w:pPr>
        <w:pStyle w:val="12"/>
        <w:spacing w:before="0" w:beforeAutospacing="0" w:after="0" w:afterAutospacing="0"/>
        <w:ind w:firstLine="709"/>
        <w:jc w:val="both"/>
      </w:pPr>
      <w:r>
        <w:t>- обеспечивает кадровый состав и оформляет трудовые договоры выполнения платных образовательных услуг;</w:t>
      </w:r>
    </w:p>
    <w:p>
      <w:pPr>
        <w:pStyle w:val="12"/>
        <w:spacing w:before="0" w:beforeAutospacing="0" w:after="0" w:afterAutospacing="0"/>
        <w:ind w:firstLine="709"/>
        <w:jc w:val="both"/>
      </w:pPr>
      <w:r>
        <w:t>- составляет смету расходов на платные образовательные услуги;</w:t>
      </w:r>
    </w:p>
    <w:p>
      <w:pPr>
        <w:pStyle w:val="12"/>
        <w:spacing w:before="0" w:beforeAutospacing="0" w:after="0" w:afterAutospacing="0"/>
        <w:ind w:firstLine="709"/>
        <w:jc w:val="both"/>
      </w:pPr>
      <w:r>
        <w:t>- оформляет договор на оказание платных образовательных услуг.</w:t>
      </w:r>
    </w:p>
    <w:p>
      <w:pPr>
        <w:pStyle w:val="12"/>
        <w:spacing w:before="0" w:beforeAutospacing="0" w:after="0" w:afterAutospacing="0"/>
        <w:ind w:firstLine="709"/>
        <w:jc w:val="both"/>
      </w:pPr>
      <w:r>
        <w:t>3.4. Предоставление платных образовательных услуг оформляется договором с заказчиком  в соответствии с формой, утвержденной Министерством образования и науки Российской Федерации (приложение № 1, № 2),  в простой письменной форме содержащей следующие сведения:</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а) полное наименование исполнителя и сокращенное наименования исполнителя –учреждения;</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б) место нахождения  учреждения;</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наименование или фамилия, имя, отчество (при наличии) заказчика, телефон заказчика;</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 место нахождения или место жительства заказчика;</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ж) права, обязанности и ответственность исполнителя, заказчика и обучающегося;</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з) полная стоимость образовательных услуг, порядок их оплаты;</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л) форма обучения;</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 сроки освоения образовательной программы (продолжительность обучения);</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 порядок изменения и расторжения договора;</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 другие необходимые сведения, связанные со спецификой оказываемых платных дополнительных образовательных услуг.</w:t>
      </w:r>
    </w:p>
    <w:p>
      <w:pPr>
        <w:pStyle w:val="12"/>
        <w:spacing w:before="0" w:beforeAutospacing="0" w:after="0" w:afterAutospacing="0"/>
        <w:ind w:firstLine="709"/>
        <w:jc w:val="both"/>
      </w:pPr>
      <w:r>
        <w:t>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12"/>
        <w:spacing w:before="0" w:beforeAutospacing="0" w:after="0" w:afterAutospacing="0"/>
        <w:ind w:firstLine="709"/>
        <w:jc w:val="both"/>
        <w:rPr>
          <w:color w:val="000000"/>
        </w:rPr>
      </w:pPr>
      <w:r>
        <w:t xml:space="preserve">3.6. </w:t>
      </w:r>
      <w:r>
        <w:rPr>
          <w:color w:val="000000"/>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pPr>
        <w:pStyle w:val="12"/>
        <w:spacing w:before="0" w:beforeAutospacing="0" w:after="0" w:afterAutospacing="0"/>
        <w:ind w:firstLine="709"/>
        <w:jc w:val="both"/>
      </w:pPr>
      <w:r>
        <w:t xml:space="preserve">3.7.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2"/>
        <w:spacing w:before="0" w:beforeAutospacing="0" w:after="0" w:afterAutospacing="0"/>
        <w:ind w:firstLine="709"/>
        <w:jc w:val="both"/>
      </w:pPr>
      <w:r>
        <w:t>3.10. Директор учреждения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 привлекаемый педагогический состав.</w:t>
      </w:r>
    </w:p>
    <w:p>
      <w:pPr>
        <w:pStyle w:val="12"/>
        <w:spacing w:before="0" w:beforeAutospacing="0" w:after="0" w:afterAutospacing="0"/>
        <w:ind w:firstLine="709"/>
        <w:jc w:val="both"/>
      </w:pPr>
      <w:r>
        <w:t>3.11. Директор учреждения утверждает:</w:t>
      </w:r>
    </w:p>
    <w:p>
      <w:pPr>
        <w:pStyle w:val="12"/>
        <w:spacing w:before="0" w:beforeAutospacing="0" w:after="0" w:afterAutospacing="0"/>
        <w:ind w:firstLine="709"/>
        <w:jc w:val="both"/>
      </w:pPr>
      <w:r>
        <w:t>- образовательную программу, учебный план, календарный учебный график, расписание занятий;</w:t>
      </w:r>
    </w:p>
    <w:p>
      <w:pPr>
        <w:pStyle w:val="12"/>
        <w:spacing w:before="0" w:beforeAutospacing="0" w:after="0" w:afterAutospacing="0"/>
        <w:ind w:firstLine="709"/>
        <w:jc w:val="both"/>
      </w:pPr>
      <w:r>
        <w:t>- смету доходов и расходов по каждому виду оказываемых услуг;</w:t>
      </w:r>
    </w:p>
    <w:p>
      <w:pPr>
        <w:pStyle w:val="12"/>
        <w:spacing w:before="0" w:beforeAutospacing="0" w:after="0" w:afterAutospacing="0"/>
        <w:ind w:firstLine="709"/>
        <w:jc w:val="both"/>
      </w:pPr>
      <w:r>
        <w:t>- штатное расписание.</w:t>
      </w:r>
    </w:p>
    <w:p>
      <w:pPr>
        <w:pStyle w:val="12"/>
        <w:spacing w:before="0" w:beforeAutospacing="0" w:after="0" w:afterAutospacing="0"/>
        <w:ind w:firstLine="709"/>
        <w:jc w:val="both"/>
      </w:pPr>
      <w:r>
        <w:t xml:space="preserve">3.12. Педагоги, которые оказывают платные образовательные услуги, разрабатывают учебные (рабочие) программы с календарно-тематическим планированием. </w:t>
      </w:r>
    </w:p>
    <w:p>
      <w:pPr>
        <w:pStyle w:val="12"/>
        <w:spacing w:before="0" w:beforeAutospacing="0" w:after="0" w:afterAutospacing="0"/>
        <w:ind w:firstLine="709"/>
        <w:jc w:val="both"/>
      </w:pPr>
      <w:r>
        <w:t>3.13. Учреждение  вправе привлекать специалистов для оказания платных образовательных услуг на контрактной основе.</w:t>
      </w:r>
    </w:p>
    <w:p>
      <w:pPr>
        <w:pStyle w:val="12"/>
        <w:spacing w:before="0" w:beforeAutospacing="0" w:after="0" w:afterAutospacing="0"/>
        <w:ind w:firstLine="709"/>
        <w:jc w:val="both"/>
      </w:pPr>
      <w:r>
        <w:t xml:space="preserve">3.14. Учреждение ведет статистический и бухгалтерский учет и отчетность раздельно по основной деятельности и платным образовательным услугам. </w:t>
      </w:r>
    </w:p>
    <w:p>
      <w:pPr>
        <w:pStyle w:val="12"/>
        <w:spacing w:before="0" w:beforeAutospacing="0" w:after="0" w:afterAutospacing="0"/>
        <w:ind w:firstLine="709"/>
        <w:jc w:val="both"/>
      </w:pPr>
      <w:r>
        <w:t xml:space="preserve">3.15.. Учреждение организует контроль качества платной образовательной услуги. </w:t>
      </w:r>
    </w:p>
    <w:p>
      <w:pPr>
        <w:pStyle w:val="12"/>
        <w:spacing w:before="0" w:beforeAutospacing="0" w:after="0" w:afterAutospacing="0"/>
        <w:ind w:firstLine="709"/>
        <w:jc w:val="both"/>
      </w:pPr>
      <w:r>
        <w:t>3.16. Учреждение ведет учет часов платных образовательных услуг.</w:t>
      </w:r>
    </w:p>
    <w:p>
      <w:pPr>
        <w:spacing w:after="0" w:line="240" w:lineRule="auto"/>
        <w:jc w:val="center"/>
        <w:textAlignment w:val="baseline"/>
        <w:rPr>
          <w:rStyle w:val="6"/>
          <w:rFonts w:ascii="Times New Roman" w:hAnsi="Times New Roman"/>
          <w:bCs/>
          <w:color w:val="000000"/>
          <w:sz w:val="24"/>
          <w:szCs w:val="24"/>
        </w:rPr>
      </w:pPr>
    </w:p>
    <w:p>
      <w:pPr>
        <w:spacing w:after="0" w:line="240" w:lineRule="auto"/>
        <w:jc w:val="center"/>
        <w:textAlignment w:val="baseline"/>
        <w:rPr>
          <w:rFonts w:ascii="Times New Roman" w:hAnsi="Times New Roman" w:cs="Times New Roman"/>
          <w:color w:val="000000"/>
          <w:sz w:val="24"/>
          <w:szCs w:val="24"/>
        </w:rPr>
      </w:pPr>
      <w:r>
        <w:rPr>
          <w:rStyle w:val="6"/>
          <w:rFonts w:ascii="Times New Roman" w:hAnsi="Times New Roman"/>
          <w:bCs/>
          <w:color w:val="000000"/>
          <w:sz w:val="24"/>
          <w:szCs w:val="24"/>
        </w:rPr>
        <w:t>4. Ответственность исполнителя  и заказчика.</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образовательных услуг;</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образовательных услуг;</w:t>
      </w:r>
    </w:p>
    <w:p>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потребовать уменьшения стоимости платных образовательных услуг;</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 расторгнуть договор.</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4.6. По инициативе исполнителя договор может быть расторгнут в одностороннем порядке в следующем случае:</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б) просрочка оплаты стоимости платных образовательных услуг;</w:t>
      </w:r>
    </w:p>
    <w:p>
      <w:pPr>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18"/>
        <w:ind w:firstLine="709"/>
        <w:jc w:val="both"/>
        <w:rPr>
          <w:rFonts w:ascii="Times New Roman" w:hAnsi="Times New Roman" w:cs="Times New Roman"/>
          <w:sz w:val="24"/>
          <w:szCs w:val="24"/>
        </w:rPr>
      </w:pPr>
      <w:r>
        <w:rPr>
          <w:rFonts w:ascii="Times New Roman" w:hAnsi="Times New Roman" w:cs="Times New Roman"/>
          <w:sz w:val="24"/>
          <w:szCs w:val="24"/>
        </w:rPr>
        <w:t>4.7. Основания расторжения в одностороннем порядке учреждением договора об оказании платных образовательных услуг указываются в договоре.</w:t>
      </w:r>
    </w:p>
    <w:p>
      <w:pPr>
        <w:pStyle w:val="13"/>
        <w:tabs>
          <w:tab w:val="clear" w:pos="5496"/>
        </w:tabs>
        <w:jc w:val="both"/>
        <w:rPr>
          <w:rFonts w:ascii="Times New Roman" w:hAnsi="Times New Roman" w:cs="Times New Roman"/>
          <w:sz w:val="16"/>
          <w:szCs w:val="16"/>
        </w:rPr>
      </w:pPr>
      <w:r>
        <w:rPr>
          <w:rFonts w:ascii="Times New Roman" w:hAnsi="Times New Roman" w:cs="Times New Roman"/>
          <w:sz w:val="16"/>
          <w:szCs w:val="16"/>
        </w:rPr>
        <w:t xml:space="preserve">                                                                                                            </w:t>
      </w:r>
    </w:p>
    <w:p>
      <w:pPr>
        <w:pStyle w:val="13"/>
        <w:tabs>
          <w:tab w:val="clear" w:pos="5496"/>
        </w:tabs>
        <w:jc w:val="right"/>
        <w:rPr>
          <w:rFonts w:ascii="Times New Roman" w:hAnsi="Times New Roman" w:cs="Times New Roman"/>
          <w:sz w:val="16"/>
          <w:szCs w:val="16"/>
        </w:rPr>
      </w:pPr>
      <w:r>
        <w:rPr>
          <w:rFonts w:ascii="Times New Roman" w:hAnsi="Times New Roman" w:cs="Times New Roman"/>
          <w:sz w:val="16"/>
          <w:szCs w:val="16"/>
        </w:rPr>
        <w:t xml:space="preserve">                                                                                                                                                                                                          </w:t>
      </w: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jc w:val="right"/>
        <w:rPr>
          <w:rFonts w:ascii="Times New Roman" w:hAnsi="Times New Roman" w:cs="Times New Roman"/>
          <w:sz w:val="16"/>
          <w:szCs w:val="16"/>
        </w:rPr>
      </w:pPr>
    </w:p>
    <w:p>
      <w:pPr>
        <w:pStyle w:val="13"/>
        <w:tabs>
          <w:tab w:val="clear" w:pos="5496"/>
        </w:tabs>
        <w:rPr>
          <w:rFonts w:ascii="Times New Roman" w:hAnsi="Times New Roman" w:cs="Times New Roman"/>
          <w:sz w:val="16"/>
          <w:szCs w:val="16"/>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ED7"/>
    <w:rsid w:val="00005B80"/>
    <w:rsid w:val="000114D8"/>
    <w:rsid w:val="00012CA4"/>
    <w:rsid w:val="00020FE1"/>
    <w:rsid w:val="00032DE3"/>
    <w:rsid w:val="00033E8E"/>
    <w:rsid w:val="00034693"/>
    <w:rsid w:val="00036624"/>
    <w:rsid w:val="000373A5"/>
    <w:rsid w:val="000463E5"/>
    <w:rsid w:val="00051035"/>
    <w:rsid w:val="00051CA0"/>
    <w:rsid w:val="000842EB"/>
    <w:rsid w:val="0009167A"/>
    <w:rsid w:val="000A04D4"/>
    <w:rsid w:val="000A20A3"/>
    <w:rsid w:val="000C4B6F"/>
    <w:rsid w:val="000F7B7C"/>
    <w:rsid w:val="00104B78"/>
    <w:rsid w:val="00104D73"/>
    <w:rsid w:val="001111D5"/>
    <w:rsid w:val="001235A5"/>
    <w:rsid w:val="00131DF2"/>
    <w:rsid w:val="00134195"/>
    <w:rsid w:val="0014793A"/>
    <w:rsid w:val="001533F8"/>
    <w:rsid w:val="0016036D"/>
    <w:rsid w:val="00173DCD"/>
    <w:rsid w:val="00183858"/>
    <w:rsid w:val="001A3911"/>
    <w:rsid w:val="001C6609"/>
    <w:rsid w:val="001E16B6"/>
    <w:rsid w:val="001E5833"/>
    <w:rsid w:val="001F3B70"/>
    <w:rsid w:val="002033AB"/>
    <w:rsid w:val="002150EE"/>
    <w:rsid w:val="002170B3"/>
    <w:rsid w:val="00221864"/>
    <w:rsid w:val="00243641"/>
    <w:rsid w:val="00246003"/>
    <w:rsid w:val="00263205"/>
    <w:rsid w:val="00281438"/>
    <w:rsid w:val="00294E44"/>
    <w:rsid w:val="002958C7"/>
    <w:rsid w:val="002A3DD4"/>
    <w:rsid w:val="002B00C6"/>
    <w:rsid w:val="002C2819"/>
    <w:rsid w:val="002C421B"/>
    <w:rsid w:val="002C5F03"/>
    <w:rsid w:val="002C679F"/>
    <w:rsid w:val="002D142F"/>
    <w:rsid w:val="002E4B4F"/>
    <w:rsid w:val="002E58B7"/>
    <w:rsid w:val="00304D9E"/>
    <w:rsid w:val="00312FFB"/>
    <w:rsid w:val="00335A8C"/>
    <w:rsid w:val="00346F81"/>
    <w:rsid w:val="00350A87"/>
    <w:rsid w:val="003705E4"/>
    <w:rsid w:val="00380995"/>
    <w:rsid w:val="00380B27"/>
    <w:rsid w:val="003900AC"/>
    <w:rsid w:val="003C0817"/>
    <w:rsid w:val="003C0DB9"/>
    <w:rsid w:val="003C4F67"/>
    <w:rsid w:val="003D1B74"/>
    <w:rsid w:val="003E288C"/>
    <w:rsid w:val="00402FA6"/>
    <w:rsid w:val="00406410"/>
    <w:rsid w:val="00431E87"/>
    <w:rsid w:val="0046086C"/>
    <w:rsid w:val="004B254D"/>
    <w:rsid w:val="004B5868"/>
    <w:rsid w:val="004C6558"/>
    <w:rsid w:val="004E40EE"/>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5DC3"/>
    <w:rsid w:val="007215E9"/>
    <w:rsid w:val="007228B7"/>
    <w:rsid w:val="00725141"/>
    <w:rsid w:val="00727EBE"/>
    <w:rsid w:val="00773A2A"/>
    <w:rsid w:val="007A712B"/>
    <w:rsid w:val="007C3162"/>
    <w:rsid w:val="00804BFC"/>
    <w:rsid w:val="008232F1"/>
    <w:rsid w:val="008306B1"/>
    <w:rsid w:val="008725A3"/>
    <w:rsid w:val="00884E47"/>
    <w:rsid w:val="00896742"/>
    <w:rsid w:val="008A5ED7"/>
    <w:rsid w:val="008B0AB9"/>
    <w:rsid w:val="008B3EB2"/>
    <w:rsid w:val="008C17E4"/>
    <w:rsid w:val="008C36C2"/>
    <w:rsid w:val="00907BCE"/>
    <w:rsid w:val="0092409B"/>
    <w:rsid w:val="009540B2"/>
    <w:rsid w:val="00961072"/>
    <w:rsid w:val="00962122"/>
    <w:rsid w:val="0097065D"/>
    <w:rsid w:val="00981490"/>
    <w:rsid w:val="00996A20"/>
    <w:rsid w:val="009A2FB1"/>
    <w:rsid w:val="009B4E4E"/>
    <w:rsid w:val="009C4A00"/>
    <w:rsid w:val="009D3E30"/>
    <w:rsid w:val="009E21E9"/>
    <w:rsid w:val="009F05FD"/>
    <w:rsid w:val="00A0671C"/>
    <w:rsid w:val="00A07AE2"/>
    <w:rsid w:val="00A20946"/>
    <w:rsid w:val="00A37C17"/>
    <w:rsid w:val="00A41107"/>
    <w:rsid w:val="00A53884"/>
    <w:rsid w:val="00A962B7"/>
    <w:rsid w:val="00AA39A5"/>
    <w:rsid w:val="00AB1FC7"/>
    <w:rsid w:val="00AC3AB5"/>
    <w:rsid w:val="00AE7A58"/>
    <w:rsid w:val="00AF5F1D"/>
    <w:rsid w:val="00B278A1"/>
    <w:rsid w:val="00B624A9"/>
    <w:rsid w:val="00B67222"/>
    <w:rsid w:val="00B7019A"/>
    <w:rsid w:val="00B71155"/>
    <w:rsid w:val="00BA605A"/>
    <w:rsid w:val="00BC6314"/>
    <w:rsid w:val="00BD37E5"/>
    <w:rsid w:val="00BE57CC"/>
    <w:rsid w:val="00C03AB3"/>
    <w:rsid w:val="00C04562"/>
    <w:rsid w:val="00C071BE"/>
    <w:rsid w:val="00C1254C"/>
    <w:rsid w:val="00C12CAC"/>
    <w:rsid w:val="00C2634A"/>
    <w:rsid w:val="00C26525"/>
    <w:rsid w:val="00C4017E"/>
    <w:rsid w:val="00C40ED2"/>
    <w:rsid w:val="00C5404B"/>
    <w:rsid w:val="00C66E7E"/>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8B5"/>
    <w:rsid w:val="00D728AF"/>
    <w:rsid w:val="00D829C3"/>
    <w:rsid w:val="00DA212E"/>
    <w:rsid w:val="00DB1419"/>
    <w:rsid w:val="00DB1E6F"/>
    <w:rsid w:val="00DB3923"/>
    <w:rsid w:val="00DD3263"/>
    <w:rsid w:val="00DF3455"/>
    <w:rsid w:val="00E003F3"/>
    <w:rsid w:val="00E35D57"/>
    <w:rsid w:val="00E55842"/>
    <w:rsid w:val="00E567A3"/>
    <w:rsid w:val="00E61556"/>
    <w:rsid w:val="00E70485"/>
    <w:rsid w:val="00E72B3D"/>
    <w:rsid w:val="00E81FE2"/>
    <w:rsid w:val="00E92D14"/>
    <w:rsid w:val="00EC0B7B"/>
    <w:rsid w:val="00EC1D2E"/>
    <w:rsid w:val="00EF7DF1"/>
    <w:rsid w:val="00F02210"/>
    <w:rsid w:val="00F05914"/>
    <w:rsid w:val="00F27469"/>
    <w:rsid w:val="00F351AC"/>
    <w:rsid w:val="00F363F3"/>
    <w:rsid w:val="00F423D3"/>
    <w:rsid w:val="00F43866"/>
    <w:rsid w:val="00F52B0D"/>
    <w:rsid w:val="00F61EC6"/>
    <w:rsid w:val="00F672D9"/>
    <w:rsid w:val="00F74197"/>
    <w:rsid w:val="00F97388"/>
    <w:rsid w:val="00FA6503"/>
    <w:rsid w:val="00FB4995"/>
    <w:rsid w:val="067947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1"/>
    <w:basedOn w:val="1"/>
    <w:next w:val="1"/>
    <w:link w:val="15"/>
    <w:qFormat/>
    <w:uiPriority w:val="99"/>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qFormat/>
    <w:locked/>
    <w:uiPriority w:val="99"/>
    <w:rPr>
      <w:rFonts w:cs="Times New Roman"/>
      <w:i/>
    </w:rPr>
  </w:style>
  <w:style w:type="character" w:styleId="6">
    <w:name w:val="Strong"/>
    <w:qFormat/>
    <w:uiPriority w:val="99"/>
    <w:rPr>
      <w:rFonts w:cs="Times New Roman"/>
      <w:b/>
    </w:rPr>
  </w:style>
  <w:style w:type="paragraph" w:styleId="7">
    <w:name w:val="Balloon Text"/>
    <w:basedOn w:val="1"/>
    <w:link w:val="16"/>
    <w:semiHidden/>
    <w:uiPriority w:val="99"/>
    <w:pPr>
      <w:spacing w:after="0" w:line="240" w:lineRule="auto"/>
    </w:pPr>
    <w:rPr>
      <w:rFonts w:ascii="Tahoma" w:hAnsi="Tahoma" w:cs="Times New Roman"/>
      <w:sz w:val="16"/>
      <w:szCs w:val="16"/>
      <w:lang w:eastAsia="ru-RU"/>
    </w:rPr>
  </w:style>
  <w:style w:type="paragraph" w:styleId="8">
    <w:name w:val="Plain Text"/>
    <w:basedOn w:val="1"/>
    <w:link w:val="20"/>
    <w:uiPriority w:val="99"/>
    <w:pPr>
      <w:spacing w:before="100" w:beforeAutospacing="1" w:after="100" w:afterAutospacing="1" w:line="240" w:lineRule="auto"/>
    </w:pPr>
    <w:rPr>
      <w:rFonts w:ascii="Courier New" w:hAnsi="Courier New" w:cs="Times New Roman"/>
      <w:sz w:val="20"/>
      <w:szCs w:val="20"/>
    </w:rPr>
  </w:style>
  <w:style w:type="paragraph" w:styleId="9">
    <w:name w:val="header"/>
    <w:basedOn w:val="1"/>
    <w:link w:val="28"/>
    <w:unhideWhenUsed/>
    <w:uiPriority w:val="99"/>
    <w:pPr>
      <w:tabs>
        <w:tab w:val="center" w:pos="4677"/>
        <w:tab w:val="right" w:pos="9355"/>
      </w:tabs>
    </w:pPr>
  </w:style>
  <w:style w:type="paragraph" w:styleId="10">
    <w:name w:val="Body Text Indent"/>
    <w:basedOn w:val="1"/>
    <w:link w:val="19"/>
    <w:uiPriority w:val="99"/>
    <w:pPr>
      <w:spacing w:before="100" w:beforeAutospacing="1" w:after="100" w:afterAutospacing="1" w:line="240" w:lineRule="auto"/>
    </w:pPr>
    <w:rPr>
      <w:rFonts w:cs="Times New Roman"/>
      <w:sz w:val="20"/>
      <w:szCs w:val="20"/>
    </w:rPr>
  </w:style>
  <w:style w:type="paragraph" w:styleId="11">
    <w:name w:val="footer"/>
    <w:basedOn w:val="1"/>
    <w:link w:val="29"/>
    <w:unhideWhenUsed/>
    <w:uiPriority w:val="99"/>
    <w:pPr>
      <w:tabs>
        <w:tab w:val="center" w:pos="4677"/>
        <w:tab w:val="right" w:pos="9355"/>
      </w:tabs>
    </w:pPr>
  </w:style>
  <w:style w:type="paragraph" w:styleId="12">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3">
    <w:name w:val="HTML Preformatted"/>
    <w:basedOn w:val="1"/>
    <w:link w:val="2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table" w:styleId="14">
    <w:name w:val="Table Grid"/>
    <w:basedOn w:val="4"/>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Заголовок 1 Знак"/>
    <w:link w:val="2"/>
    <w:locked/>
    <w:uiPriority w:val="99"/>
    <w:rPr>
      <w:rFonts w:ascii="Times New Roman" w:hAnsi="Times New Roman" w:cs="Times New Roman"/>
      <w:b/>
      <w:kern w:val="36"/>
      <w:sz w:val="48"/>
      <w:lang w:eastAsia="ru-RU"/>
    </w:rPr>
  </w:style>
  <w:style w:type="character" w:customStyle="1" w:styleId="16">
    <w:name w:val="Текст выноски Знак"/>
    <w:link w:val="7"/>
    <w:semiHidden/>
    <w:locked/>
    <w:uiPriority w:val="99"/>
    <w:rPr>
      <w:rFonts w:ascii="Tahoma" w:hAnsi="Tahoma" w:cs="Times New Roman"/>
      <w:sz w:val="16"/>
    </w:rPr>
  </w:style>
  <w:style w:type="paragraph" w:customStyle="1" w:styleId="17">
    <w:name w:val="consplusnormal"/>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8">
    <w:name w:val="ConsPlusNormal"/>
    <w:uiPriority w:val="0"/>
    <w:pPr>
      <w:widowControl w:val="0"/>
      <w:autoSpaceDE w:val="0"/>
      <w:autoSpaceDN w:val="0"/>
      <w:adjustRightInd w:val="0"/>
      <w:ind w:firstLine="720"/>
    </w:pPr>
    <w:rPr>
      <w:rFonts w:ascii="Arial" w:hAnsi="Arial" w:eastAsia="Calibri" w:cs="Arial"/>
      <w:lang w:val="ru-RU" w:eastAsia="ru-RU" w:bidi="ar-SA"/>
    </w:rPr>
  </w:style>
  <w:style w:type="character" w:customStyle="1" w:styleId="19">
    <w:name w:val="Основной текст с отступом Знак"/>
    <w:link w:val="10"/>
    <w:semiHidden/>
    <w:locked/>
    <w:uiPriority w:val="99"/>
    <w:rPr>
      <w:rFonts w:cs="Times New Roman"/>
      <w:lang w:eastAsia="en-US"/>
    </w:rPr>
  </w:style>
  <w:style w:type="character" w:customStyle="1" w:styleId="20">
    <w:name w:val="Текст Знак"/>
    <w:link w:val="8"/>
    <w:semiHidden/>
    <w:locked/>
    <w:uiPriority w:val="99"/>
    <w:rPr>
      <w:rFonts w:ascii="Courier New" w:hAnsi="Courier New" w:cs="Times New Roman"/>
      <w:sz w:val="20"/>
      <w:lang w:eastAsia="en-US"/>
    </w:rPr>
  </w:style>
  <w:style w:type="character" w:customStyle="1" w:styleId="21">
    <w:name w:val="Font Style22"/>
    <w:uiPriority w:val="99"/>
    <w:rPr>
      <w:rFonts w:ascii="Times New Roman" w:hAnsi="Times New Roman"/>
      <w:sz w:val="18"/>
    </w:rPr>
  </w:style>
  <w:style w:type="paragraph" w:customStyle="1" w:styleId="22">
    <w:name w:val="Знак Знак Знак Знак"/>
    <w:basedOn w:val="1"/>
    <w:uiPriority w:val="99"/>
    <w:pPr>
      <w:pageBreakBefore/>
      <w:spacing w:after="160" w:line="360" w:lineRule="auto"/>
    </w:pPr>
    <w:rPr>
      <w:sz w:val="28"/>
      <w:szCs w:val="28"/>
      <w:lang w:val="en-US"/>
    </w:rPr>
  </w:style>
  <w:style w:type="character" w:customStyle="1" w:styleId="23">
    <w:name w:val="apple-style-span"/>
    <w:qFormat/>
    <w:uiPriority w:val="99"/>
  </w:style>
  <w:style w:type="character" w:customStyle="1" w:styleId="24">
    <w:name w:val="apple-converted-space"/>
    <w:uiPriority w:val="99"/>
  </w:style>
  <w:style w:type="character" w:customStyle="1" w:styleId="25">
    <w:name w:val="Стандартный HTML Знак"/>
    <w:link w:val="13"/>
    <w:semiHidden/>
    <w:locked/>
    <w:uiPriority w:val="99"/>
    <w:rPr>
      <w:rFonts w:ascii="Courier New" w:hAnsi="Courier New" w:cs="Courier New"/>
      <w:sz w:val="20"/>
      <w:szCs w:val="20"/>
      <w:lang w:eastAsia="en-US"/>
    </w:rPr>
  </w:style>
  <w:style w:type="paragraph" w:customStyle="1" w:styleId="26">
    <w:name w:val="ConsPlusNonformat"/>
    <w:uiPriority w:val="99"/>
    <w:pPr>
      <w:widowControl w:val="0"/>
      <w:autoSpaceDE w:val="0"/>
      <w:autoSpaceDN w:val="0"/>
      <w:adjustRightInd w:val="0"/>
    </w:pPr>
    <w:rPr>
      <w:rFonts w:ascii="Courier New" w:hAnsi="Courier New" w:eastAsia="Calibri" w:cs="Courier New"/>
      <w:lang w:val="ru-RU" w:eastAsia="ru-RU" w:bidi="ar-SA"/>
    </w:rPr>
  </w:style>
  <w:style w:type="paragraph" w:customStyle="1" w:styleId="27">
    <w:name w:val="ConsPlusCell"/>
    <w:uiPriority w:val="99"/>
    <w:pPr>
      <w:widowControl w:val="0"/>
      <w:autoSpaceDE w:val="0"/>
      <w:autoSpaceDN w:val="0"/>
      <w:adjustRightInd w:val="0"/>
    </w:pPr>
    <w:rPr>
      <w:rFonts w:ascii="Arial" w:hAnsi="Arial" w:eastAsia="Calibri" w:cs="Arial"/>
      <w:lang w:val="ru-RU" w:eastAsia="ru-RU" w:bidi="ar-SA"/>
    </w:rPr>
  </w:style>
  <w:style w:type="character" w:customStyle="1" w:styleId="28">
    <w:name w:val="Верхний колонтитул Знак"/>
    <w:basedOn w:val="3"/>
    <w:link w:val="9"/>
    <w:uiPriority w:val="99"/>
    <w:rPr>
      <w:rFonts w:cs="Calibri"/>
      <w:sz w:val="22"/>
      <w:szCs w:val="22"/>
      <w:lang w:eastAsia="en-US"/>
    </w:rPr>
  </w:style>
  <w:style w:type="character" w:customStyle="1" w:styleId="29">
    <w:name w:val="Нижний колонтитул Знак"/>
    <w:basedOn w:val="3"/>
    <w:link w:val="11"/>
    <w:uiPriority w:val="99"/>
    <w:rPr>
      <w:rFonts w:cs="Calibr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5</Pages>
  <Words>1830</Words>
  <Characters>10432</Characters>
  <Lines>86</Lines>
  <Paragraphs>24</Paragraphs>
  <TotalTime>1</TotalTime>
  <ScaleCrop>false</ScaleCrop>
  <LinksUpToDate>false</LinksUpToDate>
  <CharactersWithSpaces>12238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2019-09-25T06:32:00Z</dcterms:created>
  <dc:creator>1</dc:creator>
  <cp:lastModifiedBy>365</cp:lastModifiedBy>
  <cp:lastPrinted>2019-09-25T06:20:00Z</cp:lastPrinted>
  <dcterms:modified xsi:type="dcterms:W3CDTF">2022-11-18T06:17:09Z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335B2F47BD6544CEAABEDD7D2004BA35</vt:lpwstr>
  </property>
</Properties>
</file>