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A6" w:rsidRDefault="00D70A96">
      <w:pPr>
        <w:pStyle w:val="1"/>
        <w:ind w:firstLine="0"/>
        <w:jc w:val="center"/>
      </w:pPr>
      <w:r>
        <w:rPr>
          <w:b/>
          <w:bCs/>
        </w:rPr>
        <w:t>Аннотация к рабочей программе</w:t>
      </w:r>
    </w:p>
    <w:p w:rsidR="00AE52A6" w:rsidRDefault="00D70A96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курса внеурочной деятельности «Функциональная грамотность»</w:t>
      </w:r>
    </w:p>
    <w:p w:rsidR="001B51A1" w:rsidRDefault="001B51A1">
      <w:pPr>
        <w:pStyle w:val="1"/>
        <w:ind w:firstLine="0"/>
        <w:jc w:val="center"/>
      </w:pPr>
      <w:bookmarkStart w:id="0" w:name="_GoBack"/>
      <w:bookmarkEnd w:id="0"/>
    </w:p>
    <w:p w:rsidR="00AE52A6" w:rsidRDefault="00D70A96">
      <w:pPr>
        <w:pStyle w:val="1"/>
        <w:ind w:firstLine="880"/>
        <w:jc w:val="both"/>
      </w:pPr>
      <w:r>
        <w:t xml:space="preserve">Программа </w:t>
      </w:r>
      <w:r>
        <w:t>курса внеурочной деятельности для 1 - 4 классов «Функцио</w:t>
      </w:r>
      <w:r>
        <w:softHyphen/>
        <w:t xml:space="preserve">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</w:t>
      </w:r>
      <w:r>
        <w:t>начального общего образо</w:t>
      </w:r>
      <w:r>
        <w:softHyphen/>
        <w:t>вания.</w:t>
      </w:r>
    </w:p>
    <w:p w:rsidR="00AE52A6" w:rsidRDefault="00D70A96">
      <w:pPr>
        <w:pStyle w:val="1"/>
        <w:ind w:firstLine="880"/>
        <w:jc w:val="both"/>
      </w:pPr>
      <w:r>
        <w:t xml:space="preserve">Программа «Функциональная грамотность» учитывает возрастные, </w:t>
      </w:r>
      <w:proofErr w:type="spellStart"/>
      <w:r>
        <w:t>об</w:t>
      </w:r>
      <w:r>
        <w:softHyphen/>
        <w:t>щеучебные</w:t>
      </w:r>
      <w:proofErr w:type="spellEnd"/>
      <w:r>
        <w:t xml:space="preserve"> и психологические особенности младшего школьника.</w:t>
      </w:r>
    </w:p>
    <w:p w:rsidR="00AE52A6" w:rsidRDefault="00D70A96">
      <w:pPr>
        <w:pStyle w:val="1"/>
        <w:ind w:firstLine="880"/>
        <w:jc w:val="both"/>
      </w:pPr>
      <w:r>
        <w:t>Цель программы: создание условий для развития функциональной гра</w:t>
      </w:r>
      <w:r>
        <w:softHyphen/>
        <w:t>мотности.</w:t>
      </w:r>
    </w:p>
    <w:p w:rsidR="00AE52A6" w:rsidRDefault="00D70A96">
      <w:pPr>
        <w:pStyle w:val="1"/>
        <w:ind w:firstLine="880"/>
        <w:jc w:val="both"/>
      </w:pPr>
      <w:r>
        <w:t>Программа разбита на шест</w:t>
      </w:r>
      <w:r>
        <w:t>ь блоков: «Читательская грамотность», «Ма</w:t>
      </w:r>
      <w:r>
        <w:softHyphen/>
        <w:t>тематическая грамотность», «Финансовая грамотность», «Глобальные компетен</w:t>
      </w:r>
      <w:r>
        <w:softHyphen/>
        <w:t>ции», «Креативное мышление» и «</w:t>
      </w:r>
      <w:proofErr w:type="gramStart"/>
      <w:r>
        <w:t>Естественно-научная</w:t>
      </w:r>
      <w:proofErr w:type="gramEnd"/>
      <w:r>
        <w:t xml:space="preserve"> грамотность».</w:t>
      </w:r>
    </w:p>
    <w:p w:rsidR="00AE52A6" w:rsidRDefault="00D70A96">
      <w:pPr>
        <w:pStyle w:val="1"/>
        <w:ind w:firstLine="880"/>
        <w:jc w:val="both"/>
      </w:pPr>
      <w:r>
        <w:t>Целью изучения блока «Читательская грамотность» является развитие способнос</w:t>
      </w:r>
      <w:r>
        <w:t>ти учащихся к осмыслению письменных текстов и рефлексией на них, использования их содержания для достижения собственных целей, развития зна</w:t>
      </w:r>
      <w:r>
        <w:softHyphen/>
        <w:t>ний и возможностей для активного участия в жизни общества. Оценивается не техника чтения и буквальное понимание текс</w:t>
      </w:r>
      <w:r>
        <w:t>та, а понимание и рефлексия на текст, использование прочитанного для осуществления жизненных целей.</w:t>
      </w:r>
    </w:p>
    <w:p w:rsidR="00AE52A6" w:rsidRDefault="00D70A96">
      <w:pPr>
        <w:pStyle w:val="1"/>
        <w:ind w:firstLine="880"/>
        <w:jc w:val="both"/>
      </w:pPr>
      <w:r>
        <w:t>Целью изучения блока «Математическая грамотность» является форми</w:t>
      </w:r>
      <w:r>
        <w:softHyphen/>
        <w:t>рование у обучающихся способности определять и понимать роль математики в мире, в котором о</w:t>
      </w:r>
      <w:r>
        <w:t>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</w:t>
      </w:r>
      <w:r>
        <w:softHyphen/>
        <w:t>щему гражданину.</w:t>
      </w:r>
    </w:p>
    <w:p w:rsidR="00AE52A6" w:rsidRDefault="00D70A96">
      <w:pPr>
        <w:pStyle w:val="1"/>
        <w:ind w:firstLine="880"/>
        <w:jc w:val="both"/>
      </w:pPr>
      <w:r>
        <w:t>Целью изучения блока «Финансовая гра</w:t>
      </w:r>
      <w:r>
        <w:t>мотность» является развитие эко</w:t>
      </w:r>
      <w:r>
        <w:softHyphen/>
        <w:t>номического образа мышления, воспитание ответственности нравственного по</w:t>
      </w:r>
      <w:r>
        <w:softHyphen/>
        <w:t>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</w:t>
      </w:r>
      <w:r>
        <w:t xml:space="preserve"> экономики семьи.</w:t>
      </w:r>
    </w:p>
    <w:p w:rsidR="00AE52A6" w:rsidRDefault="00D70A96">
      <w:pPr>
        <w:pStyle w:val="1"/>
        <w:ind w:firstLine="740"/>
      </w:pPr>
      <w:r>
        <w:t>Цель изучения блока «Глобальная компетентность» изучать мест</w:t>
      </w:r>
      <w:r>
        <w:softHyphen/>
        <w:t>ные, глобальные проблемы и вопросы межкультурного взаимодействия, пони</w:t>
      </w:r>
      <w:r>
        <w:softHyphen/>
        <w:t>мать и оценивать различные точки зрения и мировоззрения, успешно и уважи</w:t>
      </w:r>
      <w:r>
        <w:softHyphen/>
        <w:t>тельно взаимодействовать с другим</w:t>
      </w:r>
      <w:r>
        <w:t>и, а также действовать ответственно для обеспечения устойчивого развития и коллективного благополучия.</w:t>
      </w:r>
    </w:p>
    <w:p w:rsidR="00AE52A6" w:rsidRDefault="00D70A96">
      <w:pPr>
        <w:pStyle w:val="1"/>
        <w:spacing w:after="160"/>
        <w:ind w:firstLine="740"/>
      </w:pPr>
      <w:r>
        <w:t xml:space="preserve">Цель изучения блока </w:t>
      </w:r>
      <w:r>
        <w:rPr>
          <w:rFonts w:ascii="Calibri" w:eastAsia="Calibri" w:hAnsi="Calibri" w:cs="Calibri"/>
        </w:rPr>
        <w:t>«</w:t>
      </w:r>
      <w:r>
        <w:t>Креативное мышление» - умение человека исполь</w:t>
      </w:r>
      <w:r>
        <w:softHyphen/>
        <w:t>зовать свое воображение для выработки и совершенствования идей, формирова</w:t>
      </w:r>
      <w:r>
        <w:softHyphen/>
        <w:t xml:space="preserve">ния нового </w:t>
      </w:r>
      <w:r>
        <w:t>знания, решения задач, с которыми он не сталкивался раньше. Креа</w:t>
      </w:r>
      <w:r>
        <w:softHyphen/>
        <w:t>тивное мышление способствует критически осмысливать свои разработки, со</w:t>
      </w:r>
      <w:r>
        <w:softHyphen/>
        <w:t>вершенствовать их.</w:t>
      </w:r>
    </w:p>
    <w:p w:rsidR="00AE52A6" w:rsidRDefault="00D70A96">
      <w:pPr>
        <w:pStyle w:val="1"/>
        <w:spacing w:after="160"/>
        <w:ind w:firstLine="860"/>
        <w:jc w:val="both"/>
      </w:pPr>
      <w:proofErr w:type="gramStart"/>
      <w:r>
        <w:t xml:space="preserve">Целью изучения блока «Естественно-научная грамотность» является </w:t>
      </w:r>
      <w:r>
        <w:lastRenderedPageBreak/>
        <w:t>формирование у обучающихся способнос</w:t>
      </w:r>
      <w:r>
        <w:t>ти использовать естественно-научные знания для выделения в реальных ситуациях проблем, которые могут быть ис</w:t>
      </w:r>
      <w:r>
        <w:softHyphen/>
        <w:t>следованы и решены с помощью научных методов, для получения выводов, ос</w:t>
      </w:r>
      <w:r>
        <w:softHyphen/>
        <w:t>нованных на наблюдениях и экспериментах.</w:t>
      </w:r>
      <w:proofErr w:type="gramEnd"/>
      <w:r>
        <w:t xml:space="preserve"> Эти выводы необходимы для пони</w:t>
      </w:r>
      <w:r>
        <w:softHyphen/>
        <w:t>ман</w:t>
      </w:r>
      <w:r>
        <w:t>ия окружающего мира, тех изменений, которые вносит в него деятельность человека, и для принятия соответствующих решений.</w:t>
      </w:r>
    </w:p>
    <w:p w:rsidR="00AE52A6" w:rsidRDefault="00D70A96">
      <w:pPr>
        <w:pStyle w:val="1"/>
        <w:ind w:firstLine="860"/>
        <w:jc w:val="both"/>
      </w:pPr>
      <w:r>
        <w:t>Программа курса внеурочной деятельности «Функциональная грамот</w:t>
      </w:r>
      <w:r>
        <w:softHyphen/>
        <w:t xml:space="preserve">ность» рассчитана на 135 часов и предполагает проведение 1 занятия в </w:t>
      </w:r>
      <w:r>
        <w:t>неделю. Срок реализации 4 года (1-4 класс):</w:t>
      </w:r>
    </w:p>
    <w:p w:rsidR="00AE52A6" w:rsidRDefault="00D70A96">
      <w:pPr>
        <w:pStyle w:val="1"/>
        <w:numPr>
          <w:ilvl w:val="0"/>
          <w:numId w:val="1"/>
        </w:numPr>
        <w:tabs>
          <w:tab w:val="left" w:pos="747"/>
          <w:tab w:val="left" w:pos="759"/>
        </w:tabs>
        <w:spacing w:line="259" w:lineRule="auto"/>
        <w:ind w:firstLine="380"/>
        <w:jc w:val="both"/>
      </w:pPr>
      <w:r>
        <w:t>1 класс - 33 часа</w:t>
      </w:r>
    </w:p>
    <w:p w:rsidR="00AE52A6" w:rsidRDefault="00D70A96">
      <w:pPr>
        <w:pStyle w:val="1"/>
        <w:numPr>
          <w:ilvl w:val="0"/>
          <w:numId w:val="1"/>
        </w:numPr>
        <w:tabs>
          <w:tab w:val="left" w:pos="747"/>
          <w:tab w:val="left" w:pos="759"/>
        </w:tabs>
        <w:spacing w:line="259" w:lineRule="auto"/>
        <w:ind w:firstLine="380"/>
        <w:jc w:val="both"/>
      </w:pPr>
      <w:r>
        <w:t>2 класс - 34 часа</w:t>
      </w:r>
    </w:p>
    <w:p w:rsidR="00AE52A6" w:rsidRDefault="00D70A96">
      <w:pPr>
        <w:pStyle w:val="1"/>
        <w:numPr>
          <w:ilvl w:val="0"/>
          <w:numId w:val="1"/>
        </w:numPr>
        <w:tabs>
          <w:tab w:val="left" w:pos="747"/>
          <w:tab w:val="left" w:pos="759"/>
        </w:tabs>
        <w:spacing w:line="259" w:lineRule="auto"/>
        <w:ind w:firstLine="380"/>
        <w:jc w:val="both"/>
      </w:pPr>
      <w:r>
        <w:t>3 класс - 34 часа</w:t>
      </w:r>
    </w:p>
    <w:p w:rsidR="00AE52A6" w:rsidRDefault="00D70A96">
      <w:pPr>
        <w:pStyle w:val="1"/>
        <w:numPr>
          <w:ilvl w:val="0"/>
          <w:numId w:val="1"/>
        </w:numPr>
        <w:tabs>
          <w:tab w:val="left" w:pos="747"/>
          <w:tab w:val="left" w:pos="759"/>
        </w:tabs>
        <w:spacing w:line="259" w:lineRule="auto"/>
        <w:ind w:firstLine="380"/>
        <w:jc w:val="both"/>
      </w:pPr>
      <w:r>
        <w:t>4 класс - 34 часа</w:t>
      </w:r>
    </w:p>
    <w:sectPr w:rsidR="00AE52A6">
      <w:pgSz w:w="11900" w:h="16840"/>
      <w:pgMar w:top="1033" w:right="855" w:bottom="1486" w:left="1206" w:header="605" w:footer="105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A96" w:rsidRDefault="00D70A96">
      <w:r>
        <w:separator/>
      </w:r>
    </w:p>
  </w:endnote>
  <w:endnote w:type="continuationSeparator" w:id="0">
    <w:p w:rsidR="00D70A96" w:rsidRDefault="00D7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A96" w:rsidRDefault="00D70A96"/>
  </w:footnote>
  <w:footnote w:type="continuationSeparator" w:id="0">
    <w:p w:rsidR="00D70A96" w:rsidRDefault="00D70A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943A9"/>
    <w:multiLevelType w:val="multilevel"/>
    <w:tmpl w:val="D910DEB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E52A6"/>
    <w:rsid w:val="001B51A1"/>
    <w:rsid w:val="00AE52A6"/>
    <w:rsid w:val="00D7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pacing w:line="180" w:lineRule="auto"/>
      <w:ind w:left="1700"/>
    </w:pPr>
    <w:rPr>
      <w:rFonts w:ascii="Arial" w:eastAsia="Arial" w:hAnsi="Arial" w:cs="Arial"/>
      <w:sz w:val="14"/>
      <w:szCs w:val="14"/>
    </w:rPr>
  </w:style>
  <w:style w:type="paragraph" w:customStyle="1" w:styleId="30">
    <w:name w:val="Основной текст (3)"/>
    <w:basedOn w:val="a"/>
    <w:link w:val="3"/>
    <w:pPr>
      <w:spacing w:line="180" w:lineRule="auto"/>
      <w:ind w:left="530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pacing w:line="180" w:lineRule="auto"/>
      <w:ind w:left="1700"/>
    </w:pPr>
    <w:rPr>
      <w:rFonts w:ascii="Arial" w:eastAsia="Arial" w:hAnsi="Arial" w:cs="Arial"/>
      <w:sz w:val="14"/>
      <w:szCs w:val="14"/>
    </w:rPr>
  </w:style>
  <w:style w:type="paragraph" w:customStyle="1" w:styleId="30">
    <w:name w:val="Основной текст (3)"/>
    <w:basedOn w:val="a"/>
    <w:link w:val="3"/>
    <w:pPr>
      <w:spacing w:line="180" w:lineRule="auto"/>
      <w:ind w:left="530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cp:lastModifiedBy>User</cp:lastModifiedBy>
  <cp:revision>2</cp:revision>
  <dcterms:created xsi:type="dcterms:W3CDTF">2023-12-11T05:32:00Z</dcterms:created>
  <dcterms:modified xsi:type="dcterms:W3CDTF">2023-12-11T05:32:00Z</dcterms:modified>
</cp:coreProperties>
</file>